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045B2F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45B2F">
        <w:rPr>
          <w:rFonts w:ascii="Times New Roman" w:hAnsi="Times New Roman" w:cs="Times New Roman"/>
          <w:sz w:val="28"/>
          <w:szCs w:val="24"/>
          <w:u w:val="single"/>
        </w:rPr>
        <w:t>, В Лучшее оружие против «Красного петуха» - следование правилам [Текст]</w:t>
      </w:r>
      <w:proofErr w:type="gramStart"/>
      <w:r w:rsidRPr="00045B2F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045B2F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основные правила противопожарной безопасности в лесу]</w:t>
      </w:r>
      <w:r w:rsidRPr="00045B2F">
        <w:rPr>
          <w:rFonts w:ascii="Times New Roman" w:hAnsi="Times New Roman" w:cs="Times New Roman"/>
          <w:sz w:val="28"/>
          <w:szCs w:val="24"/>
          <w:u w:val="single"/>
        </w:rPr>
        <w:t xml:space="preserve"> / В. </w:t>
      </w:r>
      <w:proofErr w:type="spellStart"/>
      <w:r w:rsidRPr="00045B2F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45B2F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045B2F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045B2F">
        <w:rPr>
          <w:rFonts w:ascii="Times New Roman" w:hAnsi="Times New Roman" w:cs="Times New Roman"/>
          <w:sz w:val="28"/>
          <w:szCs w:val="24"/>
          <w:u w:val="single"/>
        </w:rPr>
        <w:t>. правда. – 2016. – 11 мая. - С. 5.</w:t>
      </w:r>
    </w:p>
    <w:p w:rsidR="00045B2F" w:rsidRPr="00045B2F" w:rsidRDefault="00045B2F" w:rsidP="00045B2F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5B2F" w:rsidRPr="00045B2F" w:rsidRDefault="00045B2F" w:rsidP="00045B2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B2F">
        <w:rPr>
          <w:rFonts w:ascii="Times New Roman" w:hAnsi="Times New Roman" w:cs="Times New Roman"/>
          <w:b/>
          <w:sz w:val="28"/>
          <w:szCs w:val="24"/>
        </w:rPr>
        <w:t>Лучшее оружие против «Красного петуха» - следование правилам</w:t>
      </w:r>
    </w:p>
    <w:p w:rsidR="00045B2F" w:rsidRPr="00045B2F" w:rsidRDefault="00045B2F" w:rsidP="00045B2F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45B2F" w:rsidRPr="00045B2F" w:rsidRDefault="00045B2F" w:rsidP="00045B2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25 апреля в лесах республики начался очередной противопожарный сезон. </w:t>
      </w:r>
      <w:r w:rsidRPr="00045B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Принесёт ли он сколько-нибудь ощутимые беды – зависит в большей степени не от погоды, а от нашего с вами поведения. Будем ответственны и бдительны – сбережем «зеленого друга». Пока же сообщим читателям цифры и факты, которыми с нами поделились в Министерстве лесного и охотничьего хозяйства Марий Эл.</w:t>
      </w:r>
    </w:p>
    <w:p w:rsidR="00045B2F" w:rsidRPr="00045B2F" w:rsidRDefault="00045B2F" w:rsidP="00045B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«Красный петух» - заявил 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о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себе до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вольно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скоро. Уже на 28 апреля в республике были зафиксированы четыре лесных пожара общей площадью 1,25 гектара. Первый из них случился в </w:t>
      </w:r>
      <w:proofErr w:type="spellStart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Куярском</w:t>
      </w:r>
      <w:proofErr w:type="spellEnd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лесничестве (Медведевский район), остальные - в </w:t>
      </w:r>
      <w:proofErr w:type="spellStart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Звениговском</w:t>
      </w:r>
      <w:proofErr w:type="spellEnd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45B2F" w:rsidRPr="00045B2F" w:rsidRDefault="00045B2F" w:rsidP="00045B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Затем, как это часто бывает во время </w:t>
      </w:r>
      <w:r w:rsidRPr="00045B2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майских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праздников, статистика ухудшилась. Как сообщил начальник отдела охраны и защиты лесов </w:t>
      </w:r>
      <w:proofErr w:type="spellStart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Минлесохоты</w:t>
      </w:r>
      <w:proofErr w:type="spellEnd"/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Марий Эл Евгений Серов, по состоянию на 6 мая количество пожаров возросло до 10, а площадь, поврежденная огнем до 7, 8 гектара.</w:t>
      </w:r>
    </w:p>
    <w:p w:rsidR="00045B2F" w:rsidRPr="00045B2F" w:rsidRDefault="00045B2F" w:rsidP="00045B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Сказалась, конечно, сухая ветреная погода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первопричиной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возгораний во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х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случаях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стали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увы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наши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земляки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Выявить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правда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пока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удалось 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>л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ишь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двоих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Им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вменили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>вину</w:t>
      </w: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неосторожное обращение с огнем. 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возгорании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следует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немедленно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сообщить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Региональную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диспетчерскую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службу Министерства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лесного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охотничьего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хозяйства Марий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Эл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по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телефону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8(8362) </w:t>
      </w:r>
      <w:r w:rsidRPr="00045B2F">
        <w:rPr>
          <w:rFonts w:ascii="Times New Roman" w:eastAsia="Times New Roman" w:hAnsi="Times New Roman"/>
          <w:bCs/>
          <w:color w:val="000000"/>
          <w:sz w:val="28"/>
          <w:szCs w:val="9"/>
        </w:rPr>
        <w:t xml:space="preserve">56-65-35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или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на прямую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линию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лесной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охраны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8-800-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100-94-00.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Звонки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принимаются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9"/>
        </w:rPr>
        <w:t>круглосуточно</w:t>
      </w:r>
      <w:r w:rsidRPr="00045B2F">
        <w:rPr>
          <w:rFonts w:ascii="Times New Roman" w:eastAsia="Times New Roman" w:hAnsi="Times New Roman"/>
          <w:color w:val="000000"/>
          <w:sz w:val="28"/>
          <w:szCs w:val="9"/>
        </w:rPr>
        <w:t>.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Основные правила </w:t>
      </w:r>
      <w:proofErr w:type="spellStart"/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пожаробезопасного</w:t>
      </w:r>
      <w:proofErr w:type="spellEnd"/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поведения в лесу: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18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Правило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номер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один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—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бросать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горящие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спички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окурки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 пользоваться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открытым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огнем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Курить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разрешается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только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специально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оборудованных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местах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18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Хорошо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приучиться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бросать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только сломанные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спички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Дело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том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что их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нельзя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сломать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потушив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18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Нельзя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оставлять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лесу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мусор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 битое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стекло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.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Мусор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может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воспламениться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стекло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—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сконцентрировать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солнечные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лучи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стать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причиной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возгорания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2"/>
        </w:num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Недопустимо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оставлять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лесу промасленный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или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пропитанный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горючими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веществами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обтирочный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материал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2"/>
        </w:numPr>
        <w:shd w:val="clear" w:color="auto" w:fill="FFFFFF"/>
        <w:tabs>
          <w:tab w:val="left" w:pos="173"/>
        </w:tabs>
        <w:ind w:firstLine="709"/>
        <w:jc w:val="both"/>
        <w:rPr>
          <w:rFonts w:ascii="Times New Roman" w:hAnsi="Times New Roman"/>
          <w:sz w:val="2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время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охоты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нельзя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использовать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пыжи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из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легковоспламеняющихся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материалов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2"/>
        </w:numPr>
        <w:shd w:val="clear" w:color="auto" w:fill="FFFFFF"/>
        <w:tabs>
          <w:tab w:val="left" w:pos="173"/>
        </w:tabs>
        <w:ind w:firstLine="709"/>
        <w:jc w:val="both"/>
        <w:rPr>
          <w:rFonts w:ascii="Times New Roman" w:hAnsi="Times New Roman"/>
          <w:sz w:val="2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Разводить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костры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запрещается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: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хвойных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молодняках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старых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proofErr w:type="spellStart"/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горельниках</w:t>
      </w:r>
      <w:proofErr w:type="spellEnd"/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, на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участках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ветровала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 бурелома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торфяниках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лесосеках с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неубранными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порубочными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остатками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также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под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кронами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деревьев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зеленых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зонах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городов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поселков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можно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разводить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костры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только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 специально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оборудованных местах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20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lastRenderedPageBreak/>
        <w:t>Разводя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костер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следует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окружить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его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противопожарной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полосой шириной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минимум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полметра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нее должны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быть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удалены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все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горючие предметы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и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материалы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>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Сам костер должен быть удален от опушки леса не менее чем на 10 метров.</w:t>
      </w:r>
    </w:p>
    <w:p w:rsidR="00045B2F" w:rsidRPr="00045B2F" w:rsidRDefault="00045B2F" w:rsidP="00045B2F">
      <w:pPr>
        <w:numPr>
          <w:ilvl w:val="0"/>
          <w:numId w:val="1"/>
        </w:num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После того, как костер стал не нужен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,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его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необходимо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обильно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 xml:space="preserve">залить водой, а угли и недогоревшие дрова </w:t>
      </w:r>
      <w:r w:rsidRPr="00045B2F">
        <w:rPr>
          <w:rFonts w:ascii="Times New Roman" w:eastAsia="Times New Roman" w:hAnsi="Times New Roman"/>
          <w:color w:val="000000"/>
          <w:sz w:val="28"/>
          <w:szCs w:val="8"/>
        </w:rPr>
        <w:t xml:space="preserve">–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 xml:space="preserve">закопать. 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/>
          <w:color w:val="000000"/>
          <w:sz w:val="28"/>
          <w:szCs w:val="24"/>
        </w:rPr>
        <w:t xml:space="preserve">Ирина </w:t>
      </w:r>
      <w:proofErr w:type="spellStart"/>
      <w:r w:rsidRPr="00045B2F">
        <w:rPr>
          <w:rFonts w:ascii="Times New Roman" w:eastAsia="Times New Roman" w:hAnsi="Times New Roman"/>
          <w:color w:val="000000"/>
          <w:sz w:val="28"/>
          <w:szCs w:val="24"/>
        </w:rPr>
        <w:t>Головенкина</w:t>
      </w:r>
      <w:proofErr w:type="spellEnd"/>
      <w:r w:rsidRPr="00045B2F">
        <w:rPr>
          <w:rFonts w:ascii="Times New Roman" w:eastAsia="Times New Roman" w:hAnsi="Times New Roman"/>
          <w:color w:val="000000"/>
          <w:sz w:val="28"/>
          <w:szCs w:val="24"/>
        </w:rPr>
        <w:t>, консультант Министерства лесного и охотничьего хозяйства РМЭ: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</w:pPr>
      <w:r w:rsidRPr="00045B2F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- 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Если вы обнаружили начинающийся лесной пожар, постарайтесь затушить его сами. Сделать это можно, захлестывая племя ветками или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заливая 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водой.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Хорошо, когда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радом 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с очагом пожара есть водоем. Лучше всего следовать правилу: первым ведром затушить как можно большую площадь, а </w:t>
      </w:r>
      <w:proofErr w:type="gramStart"/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следующими</w:t>
      </w:r>
      <w:proofErr w:type="gramEnd"/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заливать кромку огня пока она не исчезнет.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Хороший эффект дает тушение грунтом. Сначала </w:t>
      </w:r>
      <w:r w:rsidRPr="00045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им 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сбивают пламя, затем делают сплошную полосу из грунта толщиной 5-10 и шириной 50-60 сантиметров. Желательно окружить такой полосой всю зону огня.</w:t>
      </w:r>
    </w:p>
    <w:p w:rsidR="00045B2F" w:rsidRPr="00045B2F" w:rsidRDefault="00045B2F" w:rsidP="00045B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Но если очевидно, что своими силами не справиться, не пытайтесь тушить пожар самостоятельно. Как можно быстрее отойдите на безопасное расстояние и сообщите о случившемся специалистам</w:t>
      </w:r>
      <w:r w:rsidRPr="00045B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 xml:space="preserve">Крайние даты пожароопасных сезонов с начала нынешнего столетия: 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- 2 апреля 2007 года - самое ранее начало пожароопасного сезона.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- 28 апреля 2004 года - самое позднее начало пожароопасного сезона.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- 7 августа 2012 года - самое ранее фактическое завершение пожароопасного сезона.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- 18 октября 2009 года - самое позднее фактическое завершение пожароопасного сезона.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Наказания для нарушителей противопожарного законодательства: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 xml:space="preserve">- Штраф за нарушение Правил пожарной безопасности в лесах. 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граждан – от 1,5 до 3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должностных лиц – от 10 до 20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организаций – от 50 до 200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 xml:space="preserve">- Штраф за нарушение, вызвавшее пожар без причинения тяжкого вреда здоровью человека. 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граждан – 5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должностных лиц –  50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организаций – от 50 тысяч рублей до 1 миллиона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Штраф за нарушения, в условиях особого противопожарного режима.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граждан – от 4 до 5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должностных лиц –  от 20 до 40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Для организаций – от 300 до 500 тысяч рублей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Наказания, предусмотренные Уголовным кодексом РФ: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t>- За уничтожение или повреждение лесных насаждений путем поджога может быть назначено лишение свободы на срок до 8 лет.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color w:val="000000"/>
          <w:sz w:val="28"/>
          <w:szCs w:val="8"/>
        </w:rPr>
        <w:lastRenderedPageBreak/>
        <w:t xml:space="preserve">- За то же с причинением крупного ущерба лишение свободы на срок до 10 лет. </w:t>
      </w:r>
    </w:p>
    <w:p w:rsidR="00045B2F" w:rsidRPr="00045B2F" w:rsidRDefault="00045B2F" w:rsidP="00045B2F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8"/>
        </w:rPr>
      </w:pPr>
      <w:r w:rsidRPr="00045B2F">
        <w:rPr>
          <w:rFonts w:ascii="Times New Roman" w:eastAsia="Times New Roman" w:hAnsi="Times New Roman" w:cs="Times New Roman"/>
          <w:b/>
          <w:color w:val="000000"/>
          <w:sz w:val="28"/>
          <w:szCs w:val="8"/>
        </w:rPr>
        <w:t>Статистика лесных пожаров в Марий Эл с 2005 года (количество возгораний и площадь, пройденная огнем)</w:t>
      </w:r>
    </w:p>
    <w:p w:rsidR="00045B2F" w:rsidRPr="00A0343C" w:rsidRDefault="00045B2F" w:rsidP="00045B2F">
      <w:pPr>
        <w:shd w:val="clear" w:color="auto" w:fill="FFFFFF"/>
        <w:tabs>
          <w:tab w:val="left" w:pos="173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8"/>
        </w:rPr>
      </w:pPr>
    </w:p>
    <w:p w:rsidR="00045B2F" w:rsidRDefault="00045B2F" w:rsidP="00045B2F">
      <w:pPr>
        <w:shd w:val="clear" w:color="auto" w:fill="FFFFFF"/>
        <w:tabs>
          <w:tab w:val="left" w:pos="173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A0343C">
        <w:rPr>
          <w:rFonts w:ascii="Times New Roman" w:hAnsi="Times New Roman"/>
          <w:noProof/>
          <w:sz w:val="24"/>
        </w:rPr>
        <w:drawing>
          <wp:inline distT="0" distB="0" distL="0" distR="0">
            <wp:extent cx="5105400" cy="4008120"/>
            <wp:effectExtent l="0" t="0" r="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5B2F" w:rsidRDefault="00045B2F" w:rsidP="00045B2F">
      <w:pPr>
        <w:shd w:val="clear" w:color="auto" w:fill="FFFFFF"/>
        <w:tabs>
          <w:tab w:val="left" w:pos="173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</w:p>
    <w:p w:rsidR="00045B2F" w:rsidRDefault="00045B2F" w:rsidP="00045B2F">
      <w:pPr>
        <w:shd w:val="clear" w:color="auto" w:fill="FFFFFF"/>
        <w:tabs>
          <w:tab w:val="left" w:pos="173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</w:p>
    <w:p w:rsidR="0068415D" w:rsidRDefault="0068415D"/>
    <w:sectPr w:rsidR="0068415D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833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B2F"/>
    <w:rsid w:val="00045B2F"/>
    <w:rsid w:val="006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2014617964421133E-2"/>
          <c:y val="4.5550736242715432E-2"/>
          <c:w val="0.7728588874307416"/>
          <c:h val="0.943149828729036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8297363639262744E-2"/>
                  <c:y val="9.66709857470347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2005; </a:t>
                    </a:r>
                    <a:endParaRPr lang="ru-RU"/>
                  </a:p>
                  <a:p>
                    <a:r>
                      <a:rPr lang="en-US"/>
                      <a:t>164</a:t>
                    </a:r>
                    <a:r>
                      <a:rPr lang="ru-RU"/>
                      <a:t>  </a:t>
                    </a:r>
                  </a:p>
                  <a:p>
                    <a:r>
                      <a:rPr lang="ru-RU"/>
                      <a:t>(40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2006;</a:t>
                    </a:r>
                    <a:endParaRPr lang="ru-RU"/>
                  </a:p>
                  <a:p>
                    <a:r>
                      <a:rPr lang="en-US"/>
                      <a:t> 218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(273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2007;</a:t>
                    </a:r>
                    <a:endParaRPr lang="ru-RU"/>
                  </a:p>
                  <a:p>
                    <a:r>
                      <a:rPr lang="en-US"/>
                      <a:t> 135</a:t>
                    </a:r>
                    <a:endParaRPr lang="ru-RU"/>
                  </a:p>
                  <a:p>
                    <a:r>
                      <a:rPr lang="ru-RU"/>
                      <a:t> (99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0.10042906095071449"/>
                  <c:y val="-9.193625161261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2008; </a:t>
                    </a:r>
                    <a:endParaRPr lang="ru-RU"/>
                  </a:p>
                  <a:p>
                    <a:r>
                      <a:rPr lang="en-US"/>
                      <a:t>92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(52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3.6649351122776563E-2"/>
                  <c:y val="-0.104718181413763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2009; </a:t>
                    </a:r>
                    <a:endParaRPr lang="ru-RU"/>
                  </a:p>
                  <a:p>
                    <a:r>
                      <a:rPr lang="en-US"/>
                      <a:t>215</a:t>
                    </a:r>
                    <a:endParaRPr lang="ru-RU"/>
                  </a:p>
                  <a:p>
                    <a:r>
                      <a:rPr lang="ru-RU"/>
                      <a:t> (422 га) 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1811348060659084"/>
                  <c:y val="-7.1068330441745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2010; </a:t>
                    </a:r>
                    <a:endParaRPr lang="ru-RU"/>
                  </a:p>
                  <a:p>
                    <a:r>
                      <a:rPr lang="en-US"/>
                      <a:t>461</a:t>
                    </a:r>
                    <a:endParaRPr lang="ru-RU"/>
                  </a:p>
                  <a:p>
                    <a:r>
                      <a:rPr lang="ru-RU"/>
                      <a:t> </a:t>
                    </a:r>
                    <a:r>
                      <a:rPr lang="ru-RU" sz="1000" b="0" i="0" u="none" strike="noStrike" baseline="0">
                        <a:effectLst/>
                      </a:rPr>
                      <a:t>(76 531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2011; 57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 sz="1000" b="0" i="0" u="none" strike="noStrike" baseline="0">
                        <a:effectLst/>
                      </a:rPr>
                      <a:t>(18,6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2012; 26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 sz="1000" b="0" i="0" u="none" strike="noStrike" baseline="0">
                        <a:effectLst/>
                      </a:rPr>
                      <a:t>(21,3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2013; 37</a:t>
                    </a:r>
                    <a:endParaRPr lang="ru-RU"/>
                  </a:p>
                  <a:p>
                    <a:r>
                      <a:rPr lang="ru-RU" sz="1000" b="0" i="0" u="none" strike="noStrike" baseline="0">
                        <a:effectLst/>
                      </a:rPr>
                      <a:t>(14,4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2014; 77</a:t>
                    </a:r>
                    <a:endParaRPr lang="ru-RU"/>
                  </a:p>
                  <a:p>
                    <a:r>
                      <a:rPr lang="ru-RU"/>
                      <a:t> </a:t>
                    </a:r>
                    <a:r>
                      <a:rPr lang="ru-RU" sz="1000" b="0" i="0" u="none" strike="noStrike" baseline="0">
                        <a:effectLst/>
                      </a:rPr>
                      <a:t>(57 га)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2015; 43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 sz="1000" b="0" i="0" u="none" strike="noStrike" baseline="0">
                        <a:effectLst/>
                      </a:rPr>
                      <a:t>(59,7 га)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164</c:v>
                </c:pt>
                <c:pt idx="1">
                  <c:v>218</c:v>
                </c:pt>
                <c:pt idx="2">
                  <c:v>135</c:v>
                </c:pt>
                <c:pt idx="3">
                  <c:v>92</c:v>
                </c:pt>
                <c:pt idx="4">
                  <c:v>215</c:v>
                </c:pt>
                <c:pt idx="5">
                  <c:v>461</c:v>
                </c:pt>
                <c:pt idx="6">
                  <c:v>57</c:v>
                </c:pt>
                <c:pt idx="7">
                  <c:v>26</c:v>
                </c:pt>
                <c:pt idx="8">
                  <c:v>37</c:v>
                </c:pt>
                <c:pt idx="9">
                  <c:v>77</c:v>
                </c:pt>
                <c:pt idx="10">
                  <c:v>43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2017-11-28T11:59:00Z</dcterms:created>
  <dcterms:modified xsi:type="dcterms:W3CDTF">2017-11-28T12:00:00Z</dcterms:modified>
</cp:coreProperties>
</file>