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F5" w:rsidRPr="00B44EF5" w:rsidRDefault="00B44EF5" w:rsidP="00B44E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spellStart"/>
      <w:r w:rsidRPr="00B44EF5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B44EF5">
        <w:rPr>
          <w:rFonts w:ascii="Times New Roman" w:hAnsi="Times New Roman" w:cs="Times New Roman"/>
          <w:sz w:val="28"/>
          <w:szCs w:val="24"/>
          <w:u w:val="single"/>
        </w:rPr>
        <w:t>, Д. Охотникам вышел срок [Текст]</w:t>
      </w:r>
      <w:proofErr w:type="gramStart"/>
      <w:r w:rsidRPr="00B44EF5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B44EF5">
        <w:rPr>
          <w:rFonts w:ascii="Times New Roman" w:hAnsi="Times New Roman" w:cs="Times New Roman"/>
          <w:sz w:val="28"/>
          <w:szCs w:val="24"/>
          <w:u w:val="single"/>
        </w:rPr>
        <w:t xml:space="preserve"> [</w:t>
      </w:r>
      <w:r w:rsidRPr="00B44EF5">
        <w:rPr>
          <w:rFonts w:ascii="Times New Roman" w:hAnsi="Times New Roman" w:cs="Times New Roman"/>
          <w:bCs/>
          <w:sz w:val="28"/>
          <w:szCs w:val="24"/>
          <w:u w:val="single"/>
        </w:rPr>
        <w:t>открылся летне-осенний сезон охоты 2016 года</w:t>
      </w:r>
      <w:r w:rsidRPr="00B44EF5">
        <w:rPr>
          <w:rFonts w:ascii="Times New Roman" w:hAnsi="Times New Roman" w:cs="Times New Roman"/>
          <w:sz w:val="28"/>
          <w:szCs w:val="24"/>
          <w:u w:val="single"/>
        </w:rPr>
        <w:t xml:space="preserve">] / Д. </w:t>
      </w:r>
      <w:proofErr w:type="spellStart"/>
      <w:r w:rsidRPr="00B44EF5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B44EF5">
        <w:rPr>
          <w:rFonts w:ascii="Times New Roman" w:hAnsi="Times New Roman" w:cs="Times New Roman"/>
          <w:sz w:val="28"/>
          <w:szCs w:val="24"/>
          <w:u w:val="single"/>
        </w:rPr>
        <w:t xml:space="preserve"> // Вести. – 2016. - 23 августа. - С. 13.</w:t>
      </w:r>
    </w:p>
    <w:p w:rsidR="00B44EF5" w:rsidRPr="00B44EF5" w:rsidRDefault="00B44EF5" w:rsidP="00B4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44EF5" w:rsidRPr="00B44EF5" w:rsidRDefault="00B44EF5" w:rsidP="00B44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B44EF5">
        <w:rPr>
          <w:rFonts w:ascii="Times New Roman" w:hAnsi="Times New Roman" w:cs="Times New Roman"/>
          <w:b/>
          <w:sz w:val="28"/>
          <w:szCs w:val="24"/>
        </w:rPr>
        <w:t>Охотникам вышел срок</w:t>
      </w:r>
    </w:p>
    <w:p w:rsidR="00B44EF5" w:rsidRPr="00B44EF5" w:rsidRDefault="00B44EF5" w:rsidP="00B44EF5">
      <w:pPr>
        <w:spacing w:after="0" w:line="240" w:lineRule="auto"/>
        <w:ind w:firstLine="709"/>
        <w:jc w:val="both"/>
        <w:rPr>
          <w:rStyle w:val="11Exact"/>
          <w:rFonts w:ascii="Times New Roman" w:hAnsi="Times New Roman" w:cs="Times New Roman"/>
          <w:b w:val="0"/>
          <w:sz w:val="28"/>
          <w:szCs w:val="24"/>
        </w:rPr>
      </w:pPr>
    </w:p>
    <w:p w:rsidR="00B44EF5" w:rsidRPr="00B44EF5" w:rsidRDefault="00B44EF5" w:rsidP="00B44EF5">
      <w:pPr>
        <w:spacing w:after="0" w:line="240" w:lineRule="auto"/>
        <w:ind w:firstLine="709"/>
        <w:jc w:val="both"/>
        <w:rPr>
          <w:rStyle w:val="11Exact"/>
          <w:rFonts w:ascii="Times New Roman" w:hAnsi="Times New Roman" w:cs="Times New Roman"/>
          <w:b w:val="0"/>
          <w:sz w:val="28"/>
          <w:szCs w:val="24"/>
        </w:rPr>
      </w:pPr>
      <w:r w:rsidRPr="00B44EF5">
        <w:rPr>
          <w:rStyle w:val="11Exact"/>
          <w:rFonts w:ascii="Times New Roman" w:hAnsi="Times New Roman" w:cs="Times New Roman"/>
          <w:b w:val="0"/>
          <w:sz w:val="28"/>
          <w:szCs w:val="24"/>
        </w:rPr>
        <w:t>20 августа в лесах и на прудах Марий Эл стало слишком шумно и опасно, именно в этот день открылся летне-осенний сезон охоты 2016 года</w:t>
      </w:r>
    </w:p>
    <w:p w:rsidR="00B44EF5" w:rsidRPr="00B44EF5" w:rsidRDefault="00B44EF5" w:rsidP="00B4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EF5">
        <w:rPr>
          <w:rStyle w:val="2Exact"/>
          <w:rFonts w:ascii="Times New Roman" w:hAnsi="Times New Roman" w:cs="Times New Roman"/>
          <w:sz w:val="28"/>
          <w:szCs w:val="24"/>
        </w:rPr>
        <w:t xml:space="preserve">Впрочем, частично он стартовал раньше, поскольку охота на болотно-луговую дичь с островными и континентальными легавыми собаками, </w:t>
      </w:r>
      <w:proofErr w:type="spellStart"/>
      <w:r w:rsidRPr="00B44EF5">
        <w:rPr>
          <w:rStyle w:val="2Exact"/>
          <w:rFonts w:ascii="Times New Roman" w:hAnsi="Times New Roman" w:cs="Times New Roman"/>
          <w:sz w:val="28"/>
          <w:szCs w:val="24"/>
        </w:rPr>
        <w:t>ретриверами</w:t>
      </w:r>
      <w:proofErr w:type="spellEnd"/>
      <w:r w:rsidRPr="00B44EF5">
        <w:rPr>
          <w:rStyle w:val="2Exact"/>
          <w:rFonts w:ascii="Times New Roman" w:hAnsi="Times New Roman" w:cs="Times New Roman"/>
          <w:sz w:val="28"/>
          <w:szCs w:val="24"/>
        </w:rPr>
        <w:t xml:space="preserve"> и спаниелями открылась 25 июли, на боровую дичь – 5 августа. Но настоящее паломничество людей с ружьями в леса начнется 20 августа, когда открывается сезон охоты на водоплавающую, болотно-луговую, полевую и боровую дичь. </w:t>
      </w:r>
    </w:p>
    <w:p w:rsidR="00B44EF5" w:rsidRPr="00B44EF5" w:rsidRDefault="00B44EF5" w:rsidP="00B44EF5">
      <w:pPr>
        <w:pStyle w:val="14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4EF5">
        <w:rPr>
          <w:rStyle w:val="14Exact"/>
          <w:rFonts w:ascii="Times New Roman" w:hAnsi="Times New Roman" w:cs="Times New Roman"/>
          <w:b/>
          <w:bCs/>
          <w:sz w:val="28"/>
          <w:szCs w:val="24"/>
        </w:rPr>
        <w:t>Каждому зверю свой сезон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sz w:val="28"/>
          <w:szCs w:val="24"/>
        </w:rPr>
        <w:t xml:space="preserve">Следует помнить, что сроки добычи различных видов промысловых животных регламентированы. Сезон охоты на водоплавающую, болотно-луговую, полевую и боровую дичь продлится с 20 августа по 15 ноября. Охотиться на лося можно с 1 ноября по 31 декабря, сеголеток с 1 ноября по 15 января, на самцов лося во время гона с 1 </w:t>
      </w:r>
      <w:proofErr w:type="gramStart"/>
      <w:r w:rsidRPr="00B44EF5">
        <w:rPr>
          <w:rStyle w:val="4Exact"/>
          <w:rFonts w:ascii="Times New Roman" w:hAnsi="Times New Roman" w:cs="Times New Roman"/>
          <w:sz w:val="28"/>
          <w:szCs w:val="24"/>
        </w:rPr>
        <w:t>по</w:t>
      </w:r>
      <w:proofErr w:type="gramEnd"/>
      <w:r w:rsidRPr="00B44EF5">
        <w:rPr>
          <w:rStyle w:val="4Exact"/>
          <w:rFonts w:ascii="Times New Roman" w:hAnsi="Times New Roman" w:cs="Times New Roman"/>
          <w:sz w:val="28"/>
          <w:szCs w:val="24"/>
        </w:rPr>
        <w:t xml:space="preserve"> 30 сентября.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sz w:val="28"/>
          <w:szCs w:val="24"/>
        </w:rPr>
        <w:t>Кабанам нужно быть очень осторожными с 20 августа по 31 декабря, кабанам - сеголеткам с 1 октября по 31 декабря, на закрепленных охотничьих угодьях охота на них продлевается до 28 февраля.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sz w:val="28"/>
          <w:szCs w:val="24"/>
        </w:rPr>
        <w:t>Медведям стоит опасаться за свою шкуру с 20 августа по 30 ноября.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sz w:val="28"/>
          <w:szCs w:val="24"/>
        </w:rPr>
        <w:t xml:space="preserve">Зайца-беляка по закону можно промышлять с 15 октября по 31 декабря, бобра с 1 октября по 28 февраля, лисицу, ондатру, енотовидную собаку с 15 октября по 28 февраля, барсука с 20 августа по 31 октября, рысь, куницу, росомаху, белку, норку американскую и горностая с 1 ноября </w:t>
      </w:r>
      <w:proofErr w:type="gramStart"/>
      <w:r w:rsidRPr="00B44EF5">
        <w:rPr>
          <w:rStyle w:val="4Exact"/>
          <w:rFonts w:ascii="Times New Roman" w:hAnsi="Times New Roman" w:cs="Times New Roman"/>
          <w:sz w:val="28"/>
          <w:szCs w:val="24"/>
        </w:rPr>
        <w:t>по</w:t>
      </w:r>
      <w:proofErr w:type="gramEnd"/>
      <w:r w:rsidRPr="00B44EF5">
        <w:rPr>
          <w:rStyle w:val="4Exact"/>
          <w:rFonts w:ascii="Times New Roman" w:hAnsi="Times New Roman" w:cs="Times New Roman"/>
          <w:sz w:val="28"/>
          <w:szCs w:val="24"/>
        </w:rPr>
        <w:t xml:space="preserve"> 28 февраля.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Style w:val="49"/>
          <w:rFonts w:ascii="Times New Roman" w:hAnsi="Times New Roman" w:cs="Times New Roman"/>
          <w:i w:val="0"/>
          <w:sz w:val="28"/>
          <w:szCs w:val="24"/>
        </w:rPr>
      </w:pPr>
      <w:r w:rsidRPr="00B44EF5">
        <w:rPr>
          <w:rStyle w:val="49"/>
          <w:rFonts w:ascii="Times New Roman" w:hAnsi="Times New Roman" w:cs="Times New Roman"/>
          <w:i w:val="0"/>
          <w:sz w:val="28"/>
          <w:szCs w:val="24"/>
        </w:rPr>
        <w:t>Охотимся правильно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sz w:val="28"/>
          <w:szCs w:val="24"/>
        </w:rPr>
        <w:t>Министерство лесного и охотничьего хозяйства напоминает о требованиях к отлову и отстрелу охотничьих животных. Как охотиться правильно, люди знают, а вот напомнить о том, что запрещено, будет нелишним. Нельзя преследовать животных, находящихся в бедственном положении, например, спасающихся от пожара, наводнения, бури, в засуху, бескормицу, за исключением добычи волков и серой вороны.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sz w:val="28"/>
          <w:szCs w:val="24"/>
        </w:rPr>
        <w:t xml:space="preserve">Запрещено использование стандартных </w:t>
      </w:r>
      <w:proofErr w:type="spellStart"/>
      <w:r w:rsidRPr="00B44EF5">
        <w:rPr>
          <w:rStyle w:val="4Exact"/>
          <w:rFonts w:ascii="Times New Roman" w:hAnsi="Times New Roman" w:cs="Times New Roman"/>
          <w:sz w:val="28"/>
          <w:szCs w:val="24"/>
        </w:rPr>
        <w:t>ногозахватывающих</w:t>
      </w:r>
      <w:proofErr w:type="spellEnd"/>
      <w:r w:rsidRPr="00B44EF5">
        <w:rPr>
          <w:rStyle w:val="4Exact"/>
          <w:rFonts w:ascii="Times New Roman" w:hAnsi="Times New Roman" w:cs="Times New Roman"/>
          <w:sz w:val="28"/>
          <w:szCs w:val="24"/>
        </w:rPr>
        <w:t xml:space="preserve"> удерживающих капканов со стальными дугами, кроме случаев отлова</w:t>
      </w: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волка в целях регулирования его численности.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Не допускается применение самоловов для добычи копытных животных и медведей, (применение </w:t>
      </w:r>
      <w:proofErr w:type="spellStart"/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живоловушек</w:t>
      </w:r>
      <w:proofErr w:type="spellEnd"/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возможно только для отлова кабанов в целях регулирования их численности), а также добыча диких хрюшек в январе-феврале загоном, нагоном и с применением собак охотничьих пород кроме добора раненых.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Особая охранная грамота есть у медвежат в возрасте менее одного года, самок с малышами текущего года рождения, за исключением случаев </w:t>
      </w: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lastRenderedPageBreak/>
        <w:t>добычи медведей для предотвращения нанесения ущерба здоровью граждан.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Не допускается стрельба дробью или картечью по копытным животным и медведям.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Нельзя использовать сети и других ловчие приспособления из сетей.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Категорически запрещено применение самострелов, настороженного огнестрельного, пневматического и метательного оружия, падающих пик, крючьев, ловчих ям, "подрезей”, "башмаков" и других самоловов, способных нанести вред человеку.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Cs/>
          <w:spacing w:val="0"/>
          <w:sz w:val="28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Под запретом петли, самоловы при добыче пернатой дичи, взрывчатые ве</w:t>
      </w:r>
      <w:r w:rsidRPr="00B44EF5">
        <w:rPr>
          <w:rStyle w:val="4Exact"/>
          <w:rFonts w:ascii="Times New Roman" w:hAnsi="Times New Roman" w:cs="Times New Roman"/>
          <w:sz w:val="28"/>
          <w:szCs w:val="24"/>
        </w:rPr>
        <w:t>щества, любые световые устройства для добычи пернатых, за исключением случаев осуществления охоты в целях регулирования численности.</w:t>
      </w:r>
      <w:r w:rsidRPr="00B44EF5">
        <w:rPr>
          <w:rStyle w:val="a4"/>
          <w:rFonts w:ascii="Times New Roman" w:hAnsi="Times New Roman" w:cs="Times New Roman"/>
          <w:b w:val="0"/>
          <w:iCs/>
          <w:spacing w:val="0"/>
          <w:sz w:val="28"/>
        </w:rPr>
        <w:t xml:space="preserve"> 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Style w:val="4"/>
          <w:rFonts w:ascii="Times New Roman" w:hAnsi="Times New Roman" w:cs="Times New Roman"/>
          <w:sz w:val="28"/>
          <w:szCs w:val="24"/>
        </w:rPr>
      </w:pPr>
      <w:r w:rsidRPr="00B44EF5">
        <w:rPr>
          <w:rStyle w:val="49"/>
          <w:rFonts w:ascii="Times New Roman" w:hAnsi="Times New Roman" w:cs="Times New Roman"/>
          <w:i w:val="0"/>
          <w:sz w:val="28"/>
          <w:szCs w:val="24"/>
        </w:rPr>
        <w:t xml:space="preserve">Русак получил </w:t>
      </w:r>
      <w:r w:rsidRPr="00B44EF5">
        <w:rPr>
          <w:rStyle w:val="49"/>
          <w:rFonts w:ascii="Times New Roman" w:hAnsi="Times New Roman" w:cs="Times New Roman"/>
          <w:i w:val="0"/>
          <w:iCs w:val="0"/>
          <w:sz w:val="28"/>
          <w:szCs w:val="24"/>
        </w:rPr>
        <w:t>охранную грамоту</w:t>
      </w:r>
    </w:p>
    <w:p w:rsidR="00B44EF5" w:rsidRPr="00B44EF5" w:rsidRDefault="00B44EF5" w:rsidP="00B44EF5">
      <w:pPr>
        <w:spacing w:line="240" w:lineRule="auto"/>
        <w:ind w:firstLine="709"/>
        <w:jc w:val="both"/>
        <w:rPr>
          <w:rStyle w:val="4Exact"/>
          <w:rFonts w:ascii="Times New Roman" w:eastAsia="Franklin Gothic Book" w:hAnsi="Times New Roman" w:cs="Times New Roman"/>
          <w:sz w:val="28"/>
          <w:szCs w:val="24"/>
        </w:rPr>
      </w:pPr>
      <w:r w:rsidRPr="00B44EF5">
        <w:rPr>
          <w:rStyle w:val="4Exact"/>
          <w:rFonts w:ascii="Times New Roman" w:hAnsi="Times New Roman" w:cs="Times New Roman"/>
          <w:b w:val="0"/>
          <w:sz w:val="28"/>
          <w:szCs w:val="24"/>
        </w:rPr>
        <w:t>Стоит помнить, что, начиная с 5 августа на всей территории охотничьих угодий Республики Марий Эл, запрещена охота на зайца-русака. Принятие этого Указа обусловлено стабильно низкой численностью косых. Фактическая численность русака на территории республики в 20 раз (!) ниже оптимальной для этого вида, да и с популяцией беляков есть серьезные проблемы.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По данным заместителя министра лесного и охотничьего хозяйства РМЭ Николая </w:t>
      </w:r>
      <w:proofErr w:type="spellStart"/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Шуркова</w:t>
      </w:r>
      <w:proofErr w:type="spellEnd"/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, в соответствии со схемой размещения, использования и охраны охотничьих угодий оптимальная хозяйственно-целесообразная численность зайца-русака в Марий Эл должна составлять 38,2 тысячи особей, беляка - 71.4 тысячи зайчишек. Есть надежда, что введение «табу» на охоту позволит зайчишкам улучшить свою демографию.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Style w:val="49"/>
          <w:rFonts w:ascii="Times New Roman" w:hAnsi="Times New Roman" w:cs="Times New Roman"/>
          <w:i w:val="0"/>
          <w:sz w:val="28"/>
          <w:szCs w:val="24"/>
        </w:rPr>
      </w:pPr>
      <w:r w:rsidRPr="00B44EF5">
        <w:rPr>
          <w:rStyle w:val="49"/>
          <w:rFonts w:ascii="Times New Roman" w:hAnsi="Times New Roman" w:cs="Times New Roman"/>
          <w:i w:val="0"/>
          <w:sz w:val="28"/>
          <w:szCs w:val="24"/>
        </w:rPr>
        <w:t xml:space="preserve">Чтобы быть в законе 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Министерство лесного и охотничьего хозяйства Марий Эл напоминает, что для получения разрешения на добычу охотничьих ресурсов в общедоступных охотничьих угодьях необходимо: 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написать заявление; 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>предъявить:</w:t>
      </w:r>
    </w:p>
    <w:p w:rsidR="00B44EF5" w:rsidRPr="00B44EF5" w:rsidRDefault="00B44EF5" w:rsidP="00B44EF5">
      <w:pPr>
        <w:pStyle w:val="70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Style w:val="49"/>
          <w:rFonts w:ascii="Times New Roman" w:hAnsi="Times New Roman" w:cs="Times New Roman"/>
          <w:sz w:val="28"/>
          <w:szCs w:val="24"/>
        </w:rPr>
        <w:t xml:space="preserve">охотничий билет </w:t>
      </w:r>
      <w:r w:rsidRPr="00B44EF5">
        <w:rPr>
          <w:rFonts w:ascii="Times New Roman" w:hAnsi="Times New Roman" w:cs="Times New Roman"/>
          <w:i w:val="0"/>
          <w:spacing w:val="0"/>
          <w:sz w:val="28"/>
          <w:szCs w:val="24"/>
        </w:rPr>
        <w:t>единого федерального образца;</w:t>
      </w:r>
    </w:p>
    <w:p w:rsidR="00B44EF5" w:rsidRPr="00B44EF5" w:rsidRDefault="00B44EF5" w:rsidP="00B44EF5">
      <w:pPr>
        <w:pStyle w:val="70"/>
        <w:numPr>
          <w:ilvl w:val="0"/>
          <w:numId w:val="1"/>
        </w:numPr>
        <w:shd w:val="clear" w:color="auto" w:fill="auto"/>
        <w:tabs>
          <w:tab w:val="left" w:pos="405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Style w:val="49"/>
          <w:rFonts w:ascii="Times New Roman" w:hAnsi="Times New Roman" w:cs="Times New Roman"/>
          <w:sz w:val="28"/>
          <w:szCs w:val="24"/>
        </w:rPr>
        <w:t xml:space="preserve">в </w:t>
      </w:r>
      <w:r w:rsidRPr="00B44EF5">
        <w:rPr>
          <w:rFonts w:ascii="Times New Roman" w:hAnsi="Times New Roman" w:cs="Times New Roman"/>
          <w:i w:val="0"/>
          <w:spacing w:val="0"/>
          <w:sz w:val="28"/>
          <w:szCs w:val="24"/>
        </w:rPr>
        <w:t>случае получения разрешения на другое физическое лицо уполномоченным представителем предъявить документ, удостоверяющий личность и доверенность;</w:t>
      </w:r>
    </w:p>
    <w:p w:rsidR="00B44EF5" w:rsidRPr="00B44EF5" w:rsidRDefault="00B44EF5" w:rsidP="00B44EF5">
      <w:pPr>
        <w:pStyle w:val="70"/>
        <w:numPr>
          <w:ilvl w:val="0"/>
          <w:numId w:val="1"/>
        </w:numPr>
        <w:shd w:val="clear" w:color="auto" w:fill="auto"/>
        <w:tabs>
          <w:tab w:val="left" w:pos="405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i w:val="0"/>
          <w:spacing w:val="0"/>
          <w:sz w:val="28"/>
          <w:szCs w:val="24"/>
        </w:rPr>
        <w:t xml:space="preserve">документ, подтверждающий уплату государственной пошлины за выдачу </w:t>
      </w:r>
      <w:r w:rsidRPr="00B44EF5">
        <w:rPr>
          <w:rStyle w:val="49"/>
          <w:rFonts w:ascii="Times New Roman" w:hAnsi="Times New Roman" w:cs="Times New Roman"/>
          <w:sz w:val="28"/>
          <w:szCs w:val="24"/>
        </w:rPr>
        <w:t xml:space="preserve">разрешения в </w:t>
      </w:r>
      <w:r w:rsidRPr="00B44EF5">
        <w:rPr>
          <w:rFonts w:ascii="Times New Roman" w:hAnsi="Times New Roman" w:cs="Times New Roman"/>
          <w:i w:val="0"/>
          <w:spacing w:val="0"/>
          <w:sz w:val="28"/>
          <w:szCs w:val="24"/>
        </w:rPr>
        <w:t>размере 650 рублей;</w:t>
      </w:r>
    </w:p>
    <w:p w:rsidR="00B44EF5" w:rsidRPr="00B44EF5" w:rsidRDefault="00B44EF5" w:rsidP="00B44EF5">
      <w:pPr>
        <w:pStyle w:val="70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Fonts w:ascii="Times New Roman" w:hAnsi="Times New Roman" w:cs="Times New Roman"/>
          <w:i w:val="0"/>
          <w:spacing w:val="0"/>
          <w:sz w:val="28"/>
          <w:szCs w:val="24"/>
        </w:rPr>
        <w:t>документ, подтверждающий уплату сбора</w:t>
      </w:r>
      <w:r w:rsidRPr="00B44EF5">
        <w:rPr>
          <w:rStyle w:val="49"/>
          <w:rFonts w:ascii="Times New Roman" w:hAnsi="Times New Roman" w:cs="Times New Roman"/>
          <w:sz w:val="28"/>
          <w:szCs w:val="24"/>
        </w:rPr>
        <w:t xml:space="preserve"> за </w:t>
      </w:r>
      <w:r w:rsidRPr="00B44EF5">
        <w:rPr>
          <w:rFonts w:ascii="Times New Roman" w:hAnsi="Times New Roman" w:cs="Times New Roman"/>
          <w:i w:val="0"/>
          <w:spacing w:val="0"/>
          <w:sz w:val="28"/>
          <w:szCs w:val="24"/>
        </w:rPr>
        <w:t>пользование объектами животного мира, установленный Налоговым кодексом Российской Федерации, с учетом норм допустимой</w:t>
      </w:r>
      <w:r w:rsidRPr="00B44EF5">
        <w:rPr>
          <w:rStyle w:val="49"/>
          <w:rFonts w:ascii="Times New Roman" w:hAnsi="Times New Roman" w:cs="Times New Roman"/>
          <w:sz w:val="28"/>
          <w:szCs w:val="24"/>
        </w:rPr>
        <w:t xml:space="preserve"> добычи.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  <w:lang w:bidi="ru-RU"/>
        </w:rPr>
      </w:pPr>
      <w:r w:rsidRPr="00B44EF5">
        <w:rPr>
          <w:rFonts w:ascii="Times New Roman" w:hAnsi="Times New Roman" w:cs="Times New Roman"/>
          <w:spacing w:val="0"/>
          <w:sz w:val="28"/>
          <w:szCs w:val="24"/>
        </w:rPr>
        <w:t>От первого лица</w:t>
      </w:r>
      <w:r w:rsidRPr="00B44EF5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(</w:t>
      </w:r>
      <w:r w:rsidRPr="00B44EF5">
        <w:rPr>
          <w:rFonts w:ascii="Times New Roman" w:hAnsi="Times New Roman" w:cs="Times New Roman"/>
          <w:b w:val="0"/>
          <w:spacing w:val="0"/>
          <w:sz w:val="28"/>
          <w:szCs w:val="24"/>
          <w:lang w:bidi="ru-RU"/>
        </w:rPr>
        <w:t xml:space="preserve">заместитель министра лесного и охотничьего хозяйства РМЭ Николай </w:t>
      </w:r>
      <w:proofErr w:type="spellStart"/>
      <w:r w:rsidRPr="00B44EF5">
        <w:rPr>
          <w:rFonts w:ascii="Times New Roman" w:hAnsi="Times New Roman" w:cs="Times New Roman"/>
          <w:b w:val="0"/>
          <w:spacing w:val="0"/>
          <w:sz w:val="28"/>
          <w:szCs w:val="24"/>
          <w:lang w:bidi="ru-RU"/>
        </w:rPr>
        <w:t>Шурков</w:t>
      </w:r>
      <w:proofErr w:type="spellEnd"/>
      <w:r w:rsidRPr="00B44EF5">
        <w:rPr>
          <w:rFonts w:ascii="Times New Roman" w:hAnsi="Times New Roman" w:cs="Times New Roman"/>
          <w:b w:val="0"/>
          <w:spacing w:val="0"/>
          <w:sz w:val="28"/>
          <w:szCs w:val="24"/>
          <w:lang w:bidi="ru-RU"/>
        </w:rPr>
        <w:t>)</w:t>
      </w:r>
    </w:p>
    <w:p w:rsidR="00B44EF5" w:rsidRPr="00B44EF5" w:rsidRDefault="00B44EF5" w:rsidP="00B44EF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  <w:lang w:bidi="ru-RU"/>
        </w:rPr>
      </w:pPr>
      <w:r w:rsidRPr="00B44EF5">
        <w:rPr>
          <w:rFonts w:ascii="Times New Roman" w:hAnsi="Times New Roman" w:cs="Times New Roman"/>
          <w:b w:val="0"/>
          <w:spacing w:val="0"/>
          <w:sz w:val="28"/>
          <w:szCs w:val="24"/>
          <w:lang w:bidi="ru-RU"/>
        </w:rPr>
        <w:t>Правила охоты:</w:t>
      </w:r>
    </w:p>
    <w:p w:rsidR="00B44EF5" w:rsidRPr="00B44EF5" w:rsidRDefault="00B44EF5" w:rsidP="00B44EF5">
      <w:pPr>
        <w:pStyle w:val="8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 xml:space="preserve">Так, одинарное нарушение правил охоты влечет наложение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lastRenderedPageBreak/>
        <w:t>административного штрафа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на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граждан в размере от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пятисот до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четырех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тысяч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рублей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с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конфискацией орудий охоты или без таковой или лишение права осуществлять охоту на срок до двух лет;</w:t>
      </w:r>
    </w:p>
    <w:p w:rsidR="00B44EF5" w:rsidRPr="00B44EF5" w:rsidRDefault="00B44EF5" w:rsidP="00B44EF5">
      <w:pPr>
        <w:pStyle w:val="8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Повторное, в течение года, совершение административного правонарушения в виде нарушения правил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охоты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влечет наложение административного штрафа на граждан в размере от четырех тысяч до пяти тысяч рублей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с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конфискацией орудий охоты или без таковой или лишение права осуществлять охоту на срок от одного года до трех лет;</w:t>
      </w:r>
    </w:p>
    <w:p w:rsidR="00B44EF5" w:rsidRPr="00B44EF5" w:rsidRDefault="00B44EF5" w:rsidP="00B44EF5">
      <w:pPr>
        <w:pStyle w:val="8"/>
        <w:numPr>
          <w:ilvl w:val="0"/>
          <w:numId w:val="2"/>
        </w:numPr>
        <w:shd w:val="clear" w:color="auto" w:fill="auto"/>
        <w:tabs>
          <w:tab w:val="left" w:pos="326"/>
        </w:tabs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pacing w:val="0"/>
          <w:sz w:val="28"/>
          <w:szCs w:val="24"/>
        </w:rPr>
      </w:pP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Осуществление охоты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с нарушением установленных правилами охоты сроков охоты, либо осуществление охоты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недопустимыми для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использования орудиями охоты или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способами охоты влечет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для граждан лишение права осуществлять охоту на срок от одного года до двух лет,</w:t>
      </w:r>
    </w:p>
    <w:p w:rsidR="00B44EF5" w:rsidRPr="00B44EF5" w:rsidRDefault="00B44EF5" w:rsidP="00B44EF5">
      <w:pPr>
        <w:pStyle w:val="8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Style w:val="8Exact"/>
          <w:rFonts w:ascii="Times New Roman" w:hAnsi="Times New Roman" w:cs="Times New Roman"/>
          <w:i w:val="0"/>
          <w:spacing w:val="0"/>
          <w:sz w:val="28"/>
          <w:szCs w:val="24"/>
        </w:rPr>
      </w:pPr>
      <w:proofErr w:type="spellStart"/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Непредъявление</w:t>
      </w:r>
      <w:proofErr w:type="spellEnd"/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 xml:space="preserve"> по требованию госинспекторов, осуществляющих государственный охотничий надзор, производственных охотничьих инспекторов охотничьего</w:t>
      </w:r>
      <w:r w:rsidRPr="00B44EF5">
        <w:rPr>
          <w:rStyle w:val="8Exact0"/>
          <w:rFonts w:ascii="Times New Roman" w:hAnsi="Times New Roman" w:cs="Times New Roman"/>
          <w:i w:val="0"/>
          <w:spacing w:val="0"/>
          <w:sz w:val="28"/>
          <w:szCs w:val="24"/>
        </w:rPr>
        <w:t xml:space="preserve"> билета, </w:t>
      </w:r>
      <w:r w:rsidRPr="00B44EF5">
        <w:rPr>
          <w:rStyle w:val="8Exact"/>
          <w:rFonts w:ascii="Times New Roman" w:hAnsi="Times New Roman" w:cs="Times New Roman"/>
          <w:i w:val="0"/>
          <w:iCs w:val="0"/>
          <w:spacing w:val="0"/>
          <w:sz w:val="28"/>
          <w:szCs w:val="24"/>
        </w:rPr>
        <w:t>разрешения на добычу охотничьих ресурсов, путевки либо разрешения на хранение и ношение охотничьего оружия, влечет для граждан лишение права осуществлять охоту на срок от одного года до двух лет.</w:t>
      </w:r>
    </w:p>
    <w:p w:rsidR="009914C5" w:rsidRPr="00B44EF5" w:rsidRDefault="009914C5">
      <w:pPr>
        <w:rPr>
          <w:sz w:val="24"/>
        </w:rPr>
      </w:pPr>
    </w:p>
    <w:sectPr w:rsidR="009914C5" w:rsidRPr="00B44EF5" w:rsidSect="009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D67"/>
    <w:multiLevelType w:val="hybridMultilevel"/>
    <w:tmpl w:val="83E0CB02"/>
    <w:lvl w:ilvl="0" w:tplc="E07CB8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13EFB"/>
    <w:multiLevelType w:val="multilevel"/>
    <w:tmpl w:val="D4FA0CBA"/>
    <w:lvl w:ilvl="0">
      <w:start w:val="1"/>
      <w:numFmt w:val="bullet"/>
      <w:lvlText w:val="•"/>
      <w:lvlJc w:val="left"/>
      <w:pPr>
        <w:ind w:left="0" w:firstLine="0"/>
      </w:pPr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4EF5"/>
    <w:rsid w:val="009914C5"/>
    <w:rsid w:val="00B4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B44EF5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4EF5"/>
    <w:pPr>
      <w:widowControl w:val="0"/>
      <w:shd w:val="clear" w:color="auto" w:fill="FFFFFF"/>
      <w:spacing w:after="0"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</w:rPr>
  </w:style>
  <w:style w:type="character" w:customStyle="1" w:styleId="2Exact">
    <w:name w:val="Основной текст (2) Exact"/>
    <w:basedOn w:val="a0"/>
    <w:rsid w:val="00B44EF5"/>
    <w:rPr>
      <w:rFonts w:ascii="Arial Narrow" w:hAnsi="Arial Narrow" w:cs="Arial Narrow" w:hint="default"/>
      <w:strike w:val="0"/>
      <w:dstrike w:val="0"/>
      <w:sz w:val="19"/>
      <w:szCs w:val="19"/>
      <w:u w:val="none"/>
      <w:effect w:val="none"/>
    </w:rPr>
  </w:style>
  <w:style w:type="character" w:customStyle="1" w:styleId="4Exact">
    <w:name w:val="Основной текст (4) Exact"/>
    <w:basedOn w:val="a0"/>
    <w:rsid w:val="00B44EF5"/>
    <w:rPr>
      <w:rFonts w:ascii="Arial Narrow" w:hAnsi="Arial Narrow" w:cs="Arial Narrow" w:hint="default"/>
      <w:b/>
      <w:bCs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B44EF5"/>
    <w:rPr>
      <w:rFonts w:ascii="Franklin Gothic Medium" w:hAnsi="Franklin Gothic Medium" w:cs="Franklin Gothic Medium" w:hint="default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49">
    <w:name w:val="Основной текст (4) + 9"/>
    <w:aliases w:val="5 pt,Курсив,Основной текст (2) + Georgia,8,Интервал 0 pt,Основной текст (3) + 9,Основной текст (20) + Times New Roman,Полужирный,Интервал 1 pt,Основной текст (3) + Tahoma,20 pt,Интервал 0 pt Exact,Основной текст (2) + 9 pt"/>
    <w:basedOn w:val="a0"/>
    <w:rsid w:val="00B44EF5"/>
    <w:rPr>
      <w:rFonts w:ascii="Franklin Gothic Book" w:eastAsia="Franklin Gothic Book" w:hAnsi="Franklin Gothic Book" w:cs="Franklin Gothic 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locked/>
    <w:rsid w:val="00B44EF5"/>
    <w:rPr>
      <w:rFonts w:ascii="Tahoma" w:hAnsi="Tahoma" w:cs="Tahoma"/>
      <w:b/>
      <w:bCs/>
      <w:spacing w:val="-10"/>
      <w:sz w:val="16"/>
      <w:szCs w:val="16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B44EF5"/>
    <w:pPr>
      <w:widowControl w:val="0"/>
      <w:shd w:val="clear" w:color="auto" w:fill="FFFFFF"/>
      <w:spacing w:after="0" w:line="190" w:lineRule="exact"/>
    </w:pPr>
    <w:rPr>
      <w:rFonts w:ascii="Tahoma" w:hAnsi="Tahoma" w:cs="Tahoma"/>
      <w:b/>
      <w:bCs/>
      <w:spacing w:val="-1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44EF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B44E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4">
    <w:name w:val="Основной текст (14)_"/>
    <w:basedOn w:val="a0"/>
    <w:link w:val="140"/>
    <w:locked/>
    <w:rsid w:val="00B44EF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44EF5"/>
    <w:pPr>
      <w:widowControl w:val="0"/>
      <w:shd w:val="clear" w:color="auto" w:fill="FFFFFF"/>
      <w:spacing w:before="240" w:after="0" w:line="240" w:lineRule="atLeast"/>
    </w:pPr>
    <w:rPr>
      <w:rFonts w:ascii="Franklin Gothic Medium" w:hAnsi="Franklin Gothic Medium" w:cs="Franklin Gothic Medium"/>
      <w:sz w:val="11"/>
      <w:szCs w:val="11"/>
    </w:rPr>
  </w:style>
  <w:style w:type="character" w:customStyle="1" w:styleId="7">
    <w:name w:val="Основной текст (7)_"/>
    <w:link w:val="70"/>
    <w:locked/>
    <w:rsid w:val="00B44EF5"/>
    <w:rPr>
      <w:rFonts w:ascii="Franklin Gothic Book" w:eastAsia="Franklin Gothic Book" w:hAnsi="Franklin Gothic Book" w:cs="Franklin Gothic Book"/>
      <w:i/>
      <w:iCs/>
      <w:spacing w:val="-1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4EF5"/>
    <w:pPr>
      <w:widowControl w:val="0"/>
      <w:shd w:val="clear" w:color="auto" w:fill="FFFFFF"/>
      <w:spacing w:after="0" w:line="144" w:lineRule="exact"/>
      <w:jc w:val="right"/>
    </w:pPr>
    <w:rPr>
      <w:rFonts w:ascii="Franklin Gothic Book" w:eastAsia="Franklin Gothic Book" w:hAnsi="Franklin Gothic Book" w:cs="Franklin Gothic Book"/>
      <w:i/>
      <w:iCs/>
      <w:spacing w:val="-10"/>
      <w:sz w:val="16"/>
      <w:szCs w:val="16"/>
    </w:rPr>
  </w:style>
  <w:style w:type="paragraph" w:customStyle="1" w:styleId="8">
    <w:name w:val="Основной текст (8)"/>
    <w:basedOn w:val="a"/>
    <w:rsid w:val="00B44EF5"/>
    <w:pPr>
      <w:widowControl w:val="0"/>
      <w:shd w:val="clear" w:color="auto" w:fill="FFFFFF"/>
      <w:spacing w:after="0" w:line="136" w:lineRule="exact"/>
      <w:jc w:val="right"/>
    </w:pPr>
    <w:rPr>
      <w:rFonts w:ascii="Franklin Gothic Book" w:eastAsia="Franklin Gothic Book" w:hAnsi="Franklin Gothic Book" w:cs="Franklin Gothic Book"/>
      <w:i/>
      <w:iCs/>
      <w:color w:val="000000"/>
      <w:spacing w:val="-10"/>
      <w:sz w:val="16"/>
      <w:szCs w:val="16"/>
      <w:lang w:eastAsia="ru-RU" w:bidi="ru-RU"/>
    </w:rPr>
  </w:style>
  <w:style w:type="character" w:customStyle="1" w:styleId="14Exact">
    <w:name w:val="Основной текст (14) Exact"/>
    <w:basedOn w:val="a0"/>
    <w:rsid w:val="00B44EF5"/>
    <w:rPr>
      <w:rFonts w:ascii="Franklin Gothic Medium" w:hAnsi="Franklin Gothic Medium" w:cs="Franklin Gothic Medium" w:hint="default"/>
      <w:strike w:val="0"/>
      <w:dstrike w:val="0"/>
      <w:sz w:val="11"/>
      <w:szCs w:val="11"/>
      <w:u w:val="none"/>
      <w:effect w:val="none"/>
    </w:rPr>
  </w:style>
  <w:style w:type="character" w:customStyle="1" w:styleId="8Exact0">
    <w:name w:val="Основной текст (8) + Не курсив Exact"/>
    <w:rsid w:val="00B44EF5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spacing w:val="-1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2017-11-29T10:58:00Z</dcterms:created>
  <dcterms:modified xsi:type="dcterms:W3CDTF">2017-11-29T11:00:00Z</dcterms:modified>
</cp:coreProperties>
</file>