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E" w:rsidRDefault="00B2638E" w:rsidP="00B2638E">
      <w:pPr>
        <w:tabs>
          <w:tab w:val="left" w:pos="175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Марышев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В. С заботой об экологии </w:t>
      </w:r>
      <w:r>
        <w:rPr>
          <w:rFonts w:ascii="Times New Roman" w:hAnsi="Times New Roman" w:cs="Times New Roman"/>
          <w:sz w:val="24"/>
          <w:szCs w:val="24"/>
          <w:u w:val="single"/>
        </w:rPr>
        <w:t>[Текст]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[на парламентских слушаниях, прошедших в г. Йошкар-Оле, рассматривались проблемы, связанные с экологической обстановкой в республике] / 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Марышев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правда</w:t>
      </w:r>
      <w:r w:rsidR="005D25B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2013. – 28 сентября. - С. 5.</w:t>
      </w:r>
    </w:p>
    <w:p w:rsidR="00B2638E" w:rsidRDefault="00B2638E" w:rsidP="00B2638E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B2638E" w:rsidRDefault="00B2638E" w:rsidP="00B2638E">
      <w:pPr>
        <w:ind w:firstLine="709"/>
        <w:jc w:val="center"/>
        <w:rPr>
          <w:rFonts w:ascii="Times New Roman" w:hAnsi="Times New Roman" w:cstheme="minorBidi"/>
          <w:b/>
          <w:sz w:val="24"/>
          <w:szCs w:val="22"/>
        </w:rPr>
      </w:pPr>
      <w:r>
        <w:rPr>
          <w:rFonts w:ascii="Times New Roman" w:hAnsi="Times New Roman"/>
          <w:b/>
          <w:sz w:val="24"/>
        </w:rPr>
        <w:t>С заботой об экологии</w:t>
      </w:r>
    </w:p>
    <w:p w:rsidR="00B2638E" w:rsidRDefault="00B2638E" w:rsidP="00B2638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B2638E" w:rsidRDefault="00B2638E" w:rsidP="00B2638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Марий Эл, как известно, относится к экологически благополучным регионам. Но отсюда вовсе не следует, что проблем по этой части нет. От них не избавлен ни один уголок страны, и не случайно указом президента России 2013-й объявлен Годом охраны окружающей среды</w:t>
      </w:r>
    </w:p>
    <w:p w:rsidR="00B2638E" w:rsidRPr="00244C34" w:rsidRDefault="00B2638E" w:rsidP="00B263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Именно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этой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теме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применительно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к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нашей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республике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были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посвящены парламентские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слушания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прошедшие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йошкар</w:t>
      </w:r>
      <w:r>
        <w:rPr>
          <w:rFonts w:ascii="Times New Roman" w:eastAsia="Times New Roman" w:hAnsi="Times New Roman"/>
          <w:sz w:val="24"/>
          <w:szCs w:val="21"/>
        </w:rPr>
        <w:t>-</w:t>
      </w:r>
      <w:r>
        <w:rPr>
          <w:rFonts w:ascii="Times New Roman" w:eastAsia="Times New Roman" w:hAnsi="Times New Roman" w:cs="Times New Roman"/>
          <w:sz w:val="24"/>
          <w:szCs w:val="21"/>
        </w:rPr>
        <w:t>олинском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Дворце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конгрессов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Председательствовал первый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заместитель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спикера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марийского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парламента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Владимир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Мухин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</w:p>
    <w:p w:rsidR="00B2638E" w:rsidRDefault="00B2638E" w:rsidP="00B2638E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Выступающие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отметили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что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экология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постоянно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находится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центре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внимания властей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Марий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Эл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Это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подтверждают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семь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принятых с</w:t>
      </w:r>
      <w:r>
        <w:rPr>
          <w:rFonts w:ascii="Times New Roman" w:eastAsia="Times New Roman" w:hAnsi="Times New Roman"/>
          <w:sz w:val="24"/>
          <w:szCs w:val="21"/>
        </w:rPr>
        <w:t xml:space="preserve"> 1996 </w:t>
      </w:r>
      <w:r>
        <w:rPr>
          <w:rFonts w:ascii="Times New Roman" w:eastAsia="Times New Roman" w:hAnsi="Times New Roman" w:cs="Times New Roman"/>
          <w:sz w:val="24"/>
          <w:szCs w:val="21"/>
        </w:rPr>
        <w:t>по</w:t>
      </w:r>
      <w:r>
        <w:rPr>
          <w:rFonts w:ascii="Times New Roman" w:eastAsia="Times New Roman" w:hAnsi="Times New Roman"/>
          <w:sz w:val="24"/>
          <w:szCs w:val="21"/>
        </w:rPr>
        <w:t xml:space="preserve"> 2012 </w:t>
      </w:r>
      <w:r>
        <w:rPr>
          <w:rFonts w:ascii="Times New Roman" w:eastAsia="Times New Roman" w:hAnsi="Times New Roman" w:cs="Times New Roman"/>
          <w:sz w:val="24"/>
          <w:szCs w:val="21"/>
        </w:rPr>
        <w:t>год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республиканских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законов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в том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числе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землях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особо охраняемых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территорий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регулировании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отдельных отношений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области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охоты 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сохранения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охотничьих ресурсов</w:t>
      </w:r>
      <w:r>
        <w:rPr>
          <w:rFonts w:ascii="Times New Roman" w:eastAsia="Times New Roman" w:hAnsi="Times New Roman"/>
          <w:sz w:val="24"/>
          <w:szCs w:val="21"/>
        </w:rPr>
        <w:t>.</w:t>
      </w:r>
    </w:p>
    <w:p w:rsidR="00B2638E" w:rsidRDefault="00B2638E" w:rsidP="00B2638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На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значительный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срок</w:t>
      </w:r>
      <w:r>
        <w:rPr>
          <w:rFonts w:ascii="Times New Roman" w:eastAsia="Times New Roman" w:hAnsi="Times New Roman"/>
          <w:sz w:val="24"/>
          <w:szCs w:val="21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1"/>
        </w:rPr>
        <w:t>до</w:t>
      </w:r>
      <w:r>
        <w:rPr>
          <w:rFonts w:ascii="Times New Roman" w:eastAsia="Times New Roman" w:hAnsi="Times New Roman"/>
          <w:sz w:val="24"/>
          <w:szCs w:val="21"/>
        </w:rPr>
        <w:t xml:space="preserve"> 2020 </w:t>
      </w:r>
      <w:r>
        <w:rPr>
          <w:rFonts w:ascii="Times New Roman" w:eastAsia="Times New Roman" w:hAnsi="Times New Roman" w:cs="Times New Roman"/>
          <w:sz w:val="24"/>
          <w:szCs w:val="21"/>
        </w:rPr>
        <w:t>года</w:t>
      </w:r>
      <w:r>
        <w:rPr>
          <w:rFonts w:ascii="Times New Roman" w:eastAsia="Times New Roman" w:hAnsi="Times New Roman"/>
          <w:sz w:val="24"/>
          <w:szCs w:val="21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1"/>
        </w:rPr>
        <w:t>рассчитаны четыре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республиканские целевые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программы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Одна из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них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призвана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повысить экологическую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безопасность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другая</w:t>
      </w:r>
      <w:r>
        <w:rPr>
          <w:rFonts w:ascii="Times New Roman" w:eastAsia="Times New Roman" w:hAnsi="Times New Roman"/>
          <w:sz w:val="24"/>
          <w:szCs w:val="21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1"/>
        </w:rPr>
        <w:t>рационально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использовать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минерально</w:t>
      </w:r>
      <w:r>
        <w:rPr>
          <w:rFonts w:ascii="Times New Roman" w:eastAsia="Times New Roman" w:hAnsi="Times New Roman"/>
          <w:sz w:val="24"/>
          <w:szCs w:val="21"/>
        </w:rPr>
        <w:t>-</w:t>
      </w:r>
      <w:r>
        <w:rPr>
          <w:rFonts w:ascii="Times New Roman" w:eastAsia="Times New Roman" w:hAnsi="Times New Roman" w:cs="Times New Roman"/>
          <w:sz w:val="24"/>
          <w:szCs w:val="21"/>
        </w:rPr>
        <w:t>сырьевую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базу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третья</w:t>
      </w:r>
      <w:r>
        <w:rPr>
          <w:rFonts w:ascii="Times New Roman" w:eastAsia="Times New Roman" w:hAnsi="Times New Roman"/>
          <w:sz w:val="24"/>
          <w:szCs w:val="21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1"/>
        </w:rPr>
        <w:t>решить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проблему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 производственными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бытовыми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отходами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четвертая</w:t>
      </w:r>
      <w:r>
        <w:rPr>
          <w:rFonts w:ascii="Times New Roman" w:eastAsia="Times New Roman" w:hAnsi="Times New Roman"/>
          <w:sz w:val="24"/>
          <w:szCs w:val="21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1"/>
        </w:rPr>
        <w:t>ускорить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развитие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водохозяйственного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комплекса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Кроме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того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нынешнем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году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завершается действие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еще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одной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важной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программы</w:t>
      </w:r>
      <w:r>
        <w:rPr>
          <w:rFonts w:ascii="Times New Roman" w:eastAsia="Times New Roman" w:hAnsi="Times New Roman"/>
          <w:sz w:val="24"/>
          <w:szCs w:val="21"/>
        </w:rPr>
        <w:t xml:space="preserve"> - "</w:t>
      </w:r>
      <w:r>
        <w:rPr>
          <w:rFonts w:ascii="Times New Roman" w:eastAsia="Times New Roman" w:hAnsi="Times New Roman" w:cs="Times New Roman"/>
          <w:sz w:val="24"/>
          <w:szCs w:val="21"/>
        </w:rPr>
        <w:t>Чистая вода</w:t>
      </w:r>
      <w:r>
        <w:rPr>
          <w:rFonts w:ascii="Times New Roman" w:eastAsia="Times New Roman" w:hAnsi="Times New Roman"/>
          <w:sz w:val="24"/>
          <w:szCs w:val="21"/>
        </w:rPr>
        <w:t>".</w:t>
      </w:r>
    </w:p>
    <w:p w:rsidR="00B2638E" w:rsidRDefault="00B2638E" w:rsidP="00B2638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ходе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встречи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приводились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многочисленные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цифры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говорящие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масштабах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проведенной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работы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С наиболее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интересными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из них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мы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ознакомим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наших читателей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позже</w:t>
      </w:r>
      <w:r>
        <w:rPr>
          <w:rFonts w:ascii="Times New Roman" w:eastAsia="Times New Roman" w:hAnsi="Times New Roman"/>
          <w:sz w:val="24"/>
          <w:szCs w:val="21"/>
        </w:rPr>
        <w:t>.</w:t>
      </w:r>
    </w:p>
    <w:p w:rsidR="00B2638E" w:rsidRDefault="00B2638E" w:rsidP="00B2638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По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итогам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слушаний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их участники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приняли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ряд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рекомендаций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Так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Марий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Эл крайне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нуждается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региональной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схеме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обращения с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отходами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Очень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важно разработать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республиканскую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целевую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программу по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строительству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реконструкции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очистных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сооружений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канализации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нормы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накопления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отходов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 муниципалитетах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принять закон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туристической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деятельности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</w:p>
    <w:p w:rsidR="00B2638E" w:rsidRDefault="00B2638E" w:rsidP="00B2638E">
      <w:pPr>
        <w:ind w:firstLine="709"/>
        <w:jc w:val="both"/>
        <w:rPr>
          <w:rFonts w:ascii="Times New Roman" w:eastAsia="Times New Roman" w:hAnsi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А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местным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властям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отдельным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предприятиям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и организациям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предложено подумать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над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тем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как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снизить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вред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окружающей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среде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от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проезжающего автотранспорта</w:t>
      </w:r>
      <w:r>
        <w:rPr>
          <w:rFonts w:ascii="Times New Roman" w:eastAsia="Times New Roman" w:hAnsi="Times New Roman"/>
          <w:sz w:val="24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</w:rPr>
        <w:t>В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числе возможных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решений</w:t>
      </w:r>
      <w:r>
        <w:rPr>
          <w:rFonts w:ascii="Times New Roman" w:eastAsia="Times New Roman" w:hAnsi="Times New Roman"/>
          <w:sz w:val="24"/>
          <w:szCs w:val="21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1"/>
        </w:rPr>
        <w:t>строительство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объездных дорог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очистка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проезжей части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шоссе</w:t>
      </w:r>
      <w:r>
        <w:rPr>
          <w:rFonts w:ascii="Times New Roman" w:eastAsia="Times New Roman" w:hAnsi="Times New Roman"/>
          <w:sz w:val="24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1"/>
        </w:rPr>
        <w:t>перевод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автомобилей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на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газ</w:t>
      </w:r>
      <w:r>
        <w:rPr>
          <w:rFonts w:ascii="Times New Roman" w:eastAsia="Times New Roman" w:hAnsi="Times New Roman"/>
          <w:sz w:val="24"/>
          <w:szCs w:val="21"/>
        </w:rPr>
        <w:t>.</w:t>
      </w:r>
    </w:p>
    <w:p w:rsidR="00C524F0" w:rsidRDefault="00C524F0"/>
    <w:sectPr w:rsidR="00C524F0" w:rsidSect="00C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8E"/>
    <w:rsid w:val="005D25BB"/>
    <w:rsid w:val="00B2638E"/>
    <w:rsid w:val="00C5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3</cp:revision>
  <dcterms:created xsi:type="dcterms:W3CDTF">2017-11-23T17:31:00Z</dcterms:created>
  <dcterms:modified xsi:type="dcterms:W3CDTF">2017-11-23T17:31:00Z</dcterms:modified>
</cp:coreProperties>
</file>